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default" w:ascii="仿宋" w:hAnsi="仿宋" w:eastAsia="仿宋" w:cstheme="minorBidi"/>
          <w:b/>
          <w:bCs/>
          <w:kern w:val="2"/>
          <w:sz w:val="32"/>
          <w:szCs w:val="32"/>
          <w:lang w:val="en-US" w:eastAsia="zh-CN" w:bidi="ar-SA"/>
        </w:rPr>
      </w:pPr>
      <w:bookmarkStart w:id="1" w:name="_GoBack"/>
      <w:r>
        <w:rPr>
          <w:rFonts w:hint="eastAsia" w:ascii="仿宋" w:hAnsi="仿宋" w:eastAsia="仿宋" w:cstheme="minorBidi"/>
          <w:b/>
          <w:bCs/>
          <w:kern w:val="2"/>
          <w:sz w:val="32"/>
          <w:szCs w:val="32"/>
          <w:lang w:val="en-US" w:eastAsia="zh-CN" w:bidi="ar-SA"/>
        </w:rPr>
        <w:t>附件</w:t>
      </w:r>
      <w:r>
        <w:rPr>
          <w:rFonts w:hint="eastAsia" w:ascii="仿宋" w:hAnsi="仿宋" w:eastAsia="仿宋" w:cstheme="minorBidi"/>
          <w:b/>
          <w:bCs/>
          <w:kern w:val="2"/>
          <w:sz w:val="32"/>
          <w:szCs w:val="32"/>
          <w:lang w:val="en-US" w:eastAsia="zh-CN" w:bidi="ar-SA"/>
        </w:rPr>
        <w:t>1</w:t>
      </w:r>
    </w:p>
    <w:bookmarkEnd w:id="1"/>
    <w:p>
      <w:pPr>
        <w:widowControl/>
        <w:spacing w:line="360" w:lineRule="auto"/>
        <w:jc w:val="center"/>
        <w:rPr>
          <w:rFonts w:ascii="黑体" w:hAnsi="黑体" w:eastAsia="黑体"/>
          <w:b/>
          <w:bCs/>
          <w:sz w:val="44"/>
          <w:szCs w:val="44"/>
        </w:rPr>
      </w:pPr>
      <w:r>
        <w:rPr>
          <w:rFonts w:hint="eastAsia" w:ascii="黑体" w:hAnsi="黑体" w:eastAsia="黑体"/>
          <w:b/>
          <w:bCs/>
          <w:sz w:val="44"/>
          <w:szCs w:val="44"/>
        </w:rPr>
        <w:t>山东省优秀信息通信设计成果遴选办法</w:t>
      </w:r>
    </w:p>
    <w:p>
      <w:pPr>
        <w:pStyle w:val="11"/>
        <w:widowControl/>
        <w:numPr>
          <w:ilvl w:val="0"/>
          <w:numId w:val="1"/>
        </w:numPr>
        <w:spacing w:before="312" w:beforeLines="100" w:after="156" w:afterLines="50" w:line="240" w:lineRule="atLeast"/>
        <w:ind w:left="1123" w:hanging="1123" w:firstLineChars="0"/>
        <w:jc w:val="center"/>
        <w:rPr>
          <w:rStyle w:val="8"/>
          <w:rFonts w:ascii="仿宋" w:hAnsi="仿宋" w:eastAsia="仿宋" w:cs="Calibri"/>
          <w:color w:val="000000"/>
          <w:sz w:val="32"/>
          <w:szCs w:val="32"/>
        </w:rPr>
      </w:pPr>
      <w:r>
        <w:rPr>
          <w:rStyle w:val="8"/>
          <w:rFonts w:hint="eastAsia" w:ascii="仿宋" w:hAnsi="仿宋" w:eastAsia="仿宋" w:cs="Calibri"/>
          <w:color w:val="000000"/>
          <w:sz w:val="32"/>
          <w:szCs w:val="32"/>
        </w:rPr>
        <w:t>总则</w:t>
      </w:r>
    </w:p>
    <w:p>
      <w:pPr>
        <w:pStyle w:val="11"/>
        <w:widowControl/>
        <w:ind w:firstLine="643"/>
        <w:rPr>
          <w:rFonts w:ascii="仿宋" w:hAnsi="仿宋" w:eastAsia="仿宋"/>
          <w:sz w:val="32"/>
          <w:szCs w:val="32"/>
        </w:rPr>
      </w:pPr>
      <w:r>
        <w:rPr>
          <w:rFonts w:hint="eastAsia" w:ascii="仿宋" w:hAnsi="仿宋" w:eastAsia="仿宋"/>
          <w:b/>
          <w:bCs/>
          <w:sz w:val="32"/>
          <w:szCs w:val="32"/>
        </w:rPr>
        <w:t>第一条</w:t>
      </w:r>
      <w:r>
        <w:rPr>
          <w:rFonts w:ascii="仿宋" w:hAnsi="仿宋" w:eastAsia="仿宋"/>
          <w:b/>
          <w:bCs/>
          <w:sz w:val="32"/>
          <w:szCs w:val="32"/>
        </w:rPr>
        <w:t xml:space="preserve"> </w:t>
      </w:r>
      <w:r>
        <w:rPr>
          <w:rFonts w:hint="eastAsia" w:ascii="仿宋" w:hAnsi="仿宋" w:eastAsia="仿宋"/>
          <w:sz w:val="32"/>
          <w:szCs w:val="32"/>
        </w:rPr>
        <w:t>为促进信息通信工程建设项目设计水平提高，引导和鼓励设计单位及广大设计人员在信息通信工程建设中开创设计新思路，积极采用新技术、新设备和新材料，创出更多质量优、水平高、效益好的信息通信工程项目；同时为全国优秀信息通信设计成果遴选做好初审及推荐参评工作，特制定本办法。</w:t>
      </w:r>
    </w:p>
    <w:p>
      <w:pPr>
        <w:pStyle w:val="11"/>
        <w:widowControl/>
        <w:ind w:firstLine="643"/>
        <w:rPr>
          <w:rFonts w:ascii="仿宋" w:hAnsi="仿宋" w:eastAsia="仿宋"/>
          <w:sz w:val="32"/>
          <w:szCs w:val="32"/>
        </w:rPr>
      </w:pPr>
      <w:r>
        <w:rPr>
          <w:rFonts w:hint="eastAsia" w:ascii="仿宋" w:hAnsi="仿宋" w:eastAsia="仿宋"/>
          <w:b/>
          <w:bCs/>
          <w:sz w:val="32"/>
          <w:szCs w:val="32"/>
        </w:rPr>
        <w:t xml:space="preserve">第二条 </w:t>
      </w:r>
      <w:r>
        <w:rPr>
          <w:rFonts w:hint="eastAsia" w:ascii="仿宋" w:hAnsi="仿宋" w:eastAsia="仿宋"/>
          <w:sz w:val="32"/>
          <w:szCs w:val="32"/>
        </w:rPr>
        <w:t>山东省优秀信息通信设计成果遴选活动，每年举办一次，遴选成果分为：一等、二等、三等。</w:t>
      </w:r>
    </w:p>
    <w:p>
      <w:pPr>
        <w:pStyle w:val="11"/>
        <w:widowControl/>
        <w:ind w:firstLine="643"/>
        <w:rPr>
          <w:rFonts w:ascii="仿宋" w:hAnsi="仿宋" w:eastAsia="仿宋"/>
          <w:sz w:val="32"/>
          <w:szCs w:val="32"/>
        </w:rPr>
      </w:pPr>
      <w:r>
        <w:rPr>
          <w:rFonts w:hint="eastAsia" w:ascii="仿宋" w:hAnsi="仿宋" w:eastAsia="仿宋"/>
          <w:b/>
          <w:bCs/>
          <w:sz w:val="32"/>
          <w:szCs w:val="32"/>
        </w:rPr>
        <w:t>第三条</w:t>
      </w:r>
      <w:r>
        <w:rPr>
          <w:rFonts w:ascii="仿宋" w:hAnsi="仿宋" w:eastAsia="仿宋"/>
          <w:sz w:val="32"/>
          <w:szCs w:val="32"/>
        </w:rPr>
        <w:t xml:space="preserve"> </w:t>
      </w:r>
      <w:r>
        <w:rPr>
          <w:rFonts w:hint="eastAsia" w:ascii="仿宋" w:hAnsi="仿宋" w:eastAsia="仿宋"/>
          <w:sz w:val="32"/>
          <w:szCs w:val="32"/>
        </w:rPr>
        <w:t>山东省优秀信息通信设计成果遴选工作应当遵循实事求是、科学严谨和公开、公平、公正的原则。</w:t>
      </w:r>
    </w:p>
    <w:p>
      <w:pPr>
        <w:pStyle w:val="11"/>
        <w:widowControl/>
        <w:numPr>
          <w:ilvl w:val="0"/>
          <w:numId w:val="1"/>
        </w:numPr>
        <w:spacing w:before="312" w:beforeLines="100" w:after="156" w:afterLines="50" w:line="240" w:lineRule="atLeast"/>
        <w:ind w:left="1123" w:hanging="1123" w:firstLineChars="0"/>
        <w:jc w:val="center"/>
        <w:rPr>
          <w:rStyle w:val="8"/>
          <w:rFonts w:ascii="仿宋" w:hAnsi="仿宋" w:eastAsia="仿宋" w:cs="Calibri"/>
          <w:color w:val="000000"/>
          <w:sz w:val="32"/>
          <w:szCs w:val="32"/>
        </w:rPr>
      </w:pPr>
      <w:r>
        <w:rPr>
          <w:rStyle w:val="8"/>
          <w:rFonts w:hint="eastAsia" w:ascii="仿宋" w:hAnsi="仿宋" w:eastAsia="仿宋" w:cs="Calibri"/>
          <w:color w:val="000000"/>
          <w:sz w:val="32"/>
          <w:szCs w:val="32"/>
        </w:rPr>
        <w:t>遴选范围和申请条件</w:t>
      </w:r>
    </w:p>
    <w:p>
      <w:pPr>
        <w:pStyle w:val="11"/>
        <w:widowControl/>
        <w:ind w:firstLine="643"/>
        <w:rPr>
          <w:rFonts w:ascii="仿宋" w:hAnsi="仿宋" w:eastAsia="仿宋"/>
          <w:sz w:val="32"/>
          <w:szCs w:val="32"/>
        </w:rPr>
      </w:pPr>
      <w:r>
        <w:rPr>
          <w:rFonts w:hint="eastAsia" w:ascii="仿宋" w:hAnsi="仿宋" w:eastAsia="仿宋"/>
          <w:b/>
          <w:bCs/>
          <w:sz w:val="32"/>
          <w:szCs w:val="32"/>
        </w:rPr>
        <w:t>第四条</w:t>
      </w:r>
      <w:r>
        <w:rPr>
          <w:rFonts w:ascii="仿宋" w:hAnsi="仿宋" w:eastAsia="仿宋"/>
          <w:sz w:val="32"/>
          <w:szCs w:val="32"/>
        </w:rPr>
        <w:t xml:space="preserve"> </w:t>
      </w:r>
      <w:r>
        <w:rPr>
          <w:rFonts w:hint="eastAsia" w:ascii="仿宋" w:hAnsi="仿宋" w:eastAsia="仿宋"/>
          <w:sz w:val="32"/>
          <w:szCs w:val="32"/>
        </w:rPr>
        <w:t>凡持有工程设计资质证书的山东省通信行业协会会员单位编制的、应用于山东省境内并已经建成且投入使用的信息通信工程设计成果均可参加遴选。</w:t>
      </w:r>
    </w:p>
    <w:p>
      <w:pPr>
        <w:pStyle w:val="11"/>
        <w:widowControl/>
        <w:ind w:firstLine="643"/>
        <w:rPr>
          <w:rFonts w:ascii="仿宋" w:hAnsi="仿宋" w:eastAsia="仿宋"/>
          <w:sz w:val="32"/>
          <w:szCs w:val="32"/>
        </w:rPr>
      </w:pPr>
      <w:r>
        <w:rPr>
          <w:rFonts w:hint="eastAsia" w:ascii="仿宋" w:hAnsi="仿宋" w:eastAsia="仿宋"/>
          <w:b/>
          <w:bCs/>
          <w:sz w:val="32"/>
          <w:szCs w:val="32"/>
        </w:rPr>
        <w:t>第五条</w:t>
      </w:r>
      <w:r>
        <w:rPr>
          <w:rFonts w:ascii="仿宋" w:hAnsi="仿宋" w:eastAsia="仿宋"/>
          <w:sz w:val="32"/>
          <w:szCs w:val="32"/>
        </w:rPr>
        <w:t xml:space="preserve"> 申报项目应符合下列条件：</w:t>
      </w:r>
    </w:p>
    <w:p>
      <w:pPr>
        <w:pStyle w:val="11"/>
        <w:widowControl/>
        <w:ind w:firstLine="640"/>
        <w:rPr>
          <w:rFonts w:ascii="仿宋" w:hAnsi="仿宋" w:eastAsia="仿宋"/>
          <w:sz w:val="32"/>
          <w:szCs w:val="32"/>
        </w:rPr>
      </w:pPr>
      <w:r>
        <w:rPr>
          <w:rFonts w:hint="eastAsia" w:ascii="仿宋" w:hAnsi="仿宋" w:eastAsia="仿宋"/>
          <w:sz w:val="32"/>
          <w:szCs w:val="32"/>
        </w:rPr>
        <w:t>（一）投资额在</w:t>
      </w:r>
      <w:r>
        <w:rPr>
          <w:rFonts w:ascii="仿宋" w:hAnsi="仿宋" w:eastAsia="仿宋"/>
          <w:sz w:val="32"/>
          <w:szCs w:val="32"/>
        </w:rPr>
        <w:t xml:space="preserve"> 300 万元以上的新建、改建、扩建信息通信</w:t>
      </w:r>
      <w:r>
        <w:rPr>
          <w:rFonts w:hint="eastAsia" w:ascii="仿宋" w:hAnsi="仿宋" w:eastAsia="仿宋"/>
          <w:sz w:val="32"/>
          <w:szCs w:val="32"/>
        </w:rPr>
        <w:t>工程或单项信息通信工程设计。在节能、环保、共建共享等方面有重大技术创新的项目可不受投资额的限制。项目投资额在</w:t>
      </w:r>
      <w:r>
        <w:rPr>
          <w:rFonts w:ascii="仿宋" w:hAnsi="仿宋" w:eastAsia="仿宋"/>
          <w:sz w:val="32"/>
          <w:szCs w:val="32"/>
        </w:rPr>
        <w:t xml:space="preserve"> 1 亿元</w:t>
      </w:r>
      <w:r>
        <w:rPr>
          <w:rFonts w:hint="eastAsia" w:ascii="仿宋" w:hAnsi="仿宋" w:eastAsia="仿宋"/>
          <w:sz w:val="32"/>
          <w:szCs w:val="32"/>
        </w:rPr>
        <w:t>以上的项目，评审中可获得加分。</w:t>
      </w:r>
    </w:p>
    <w:p>
      <w:pPr>
        <w:pStyle w:val="11"/>
        <w:widowControl/>
        <w:ind w:firstLine="640"/>
        <w:rPr>
          <w:rFonts w:ascii="仿宋" w:hAnsi="仿宋" w:eastAsia="仿宋"/>
          <w:sz w:val="32"/>
          <w:szCs w:val="32"/>
        </w:rPr>
      </w:pPr>
      <w:r>
        <w:rPr>
          <w:rFonts w:hint="eastAsia" w:ascii="仿宋" w:hAnsi="仿宋" w:eastAsia="仿宋"/>
          <w:sz w:val="32"/>
          <w:szCs w:val="32"/>
        </w:rPr>
        <w:t>（二）符合国家工程建设的方针、政策，严格执行工程建设强制性标准。</w:t>
      </w:r>
    </w:p>
    <w:p>
      <w:pPr>
        <w:pStyle w:val="11"/>
        <w:widowControl/>
        <w:ind w:firstLine="640"/>
        <w:rPr>
          <w:rFonts w:ascii="仿宋" w:hAnsi="仿宋" w:eastAsia="仿宋"/>
          <w:sz w:val="32"/>
          <w:szCs w:val="32"/>
        </w:rPr>
      </w:pPr>
      <w:r>
        <w:rPr>
          <w:rFonts w:hint="eastAsia" w:ascii="仿宋" w:hAnsi="仿宋" w:eastAsia="仿宋"/>
          <w:sz w:val="32"/>
          <w:szCs w:val="32"/>
        </w:rPr>
        <w:t>（三）建设程序合法合规，各项手续完备。采用的工艺、主要设备和材料，技术先进、选型合理，各项技术、经济指标均达到国内先进水平，并有新的突破；信息通信用房做到经济、适用、美观。</w:t>
      </w:r>
    </w:p>
    <w:p>
      <w:pPr>
        <w:pStyle w:val="11"/>
        <w:widowControl/>
        <w:ind w:firstLine="640"/>
        <w:rPr>
          <w:rFonts w:ascii="仿宋" w:hAnsi="仿宋" w:eastAsia="仿宋"/>
          <w:sz w:val="32"/>
          <w:szCs w:val="32"/>
        </w:rPr>
      </w:pPr>
      <w:r>
        <w:rPr>
          <w:rFonts w:hint="eastAsia" w:ascii="仿宋" w:hAnsi="仿宋" w:eastAsia="仿宋"/>
          <w:sz w:val="32"/>
          <w:szCs w:val="32"/>
        </w:rPr>
        <w:t>（四）设计文件能很好地指导施工，工程概（预）算准确。</w:t>
      </w:r>
    </w:p>
    <w:p>
      <w:pPr>
        <w:pStyle w:val="11"/>
        <w:widowControl/>
        <w:ind w:firstLine="640"/>
        <w:rPr>
          <w:rFonts w:ascii="仿宋" w:hAnsi="仿宋" w:eastAsia="仿宋"/>
          <w:sz w:val="32"/>
          <w:szCs w:val="32"/>
        </w:rPr>
      </w:pPr>
      <w:r>
        <w:rPr>
          <w:rFonts w:hint="eastAsia" w:ascii="仿宋" w:hAnsi="仿宋" w:eastAsia="仿宋"/>
          <w:sz w:val="32"/>
          <w:szCs w:val="32"/>
        </w:rPr>
        <w:t>（五）到申报截止日期，工程竣工验收达到一年以上，但不超过三年。</w:t>
      </w:r>
    </w:p>
    <w:p>
      <w:pPr>
        <w:pStyle w:val="11"/>
        <w:widowControl/>
        <w:ind w:firstLine="640"/>
        <w:rPr>
          <w:rFonts w:ascii="仿宋" w:hAnsi="仿宋" w:eastAsia="仿宋"/>
          <w:sz w:val="32"/>
          <w:szCs w:val="32"/>
        </w:rPr>
      </w:pPr>
      <w:r>
        <w:rPr>
          <w:rFonts w:hint="eastAsia" w:ascii="仿宋" w:hAnsi="仿宋" w:eastAsia="仿宋"/>
          <w:sz w:val="32"/>
          <w:szCs w:val="32"/>
        </w:rPr>
        <w:t>（六）未发生过质量、安全事故；</w:t>
      </w:r>
    </w:p>
    <w:p>
      <w:pPr>
        <w:pStyle w:val="11"/>
        <w:widowControl/>
        <w:ind w:firstLine="640"/>
        <w:rPr>
          <w:rFonts w:ascii="仿宋" w:hAnsi="仿宋" w:eastAsia="仿宋"/>
          <w:sz w:val="32"/>
          <w:szCs w:val="32"/>
        </w:rPr>
      </w:pPr>
      <w:r>
        <w:rPr>
          <w:rFonts w:hint="eastAsia" w:ascii="仿宋" w:hAnsi="仿宋" w:eastAsia="仿宋"/>
          <w:sz w:val="32"/>
          <w:szCs w:val="32"/>
        </w:rPr>
        <w:t>（七）经过实践检验，能很好地满足建设、生产和使用的要求，经济效益和社会效益比已建成的同类型项目有明显提高。</w:t>
      </w:r>
    </w:p>
    <w:p>
      <w:pPr>
        <w:pStyle w:val="11"/>
        <w:widowControl/>
        <w:ind w:firstLine="643"/>
        <w:rPr>
          <w:rFonts w:ascii="仿宋" w:hAnsi="仿宋" w:eastAsia="仿宋"/>
          <w:sz w:val="32"/>
          <w:szCs w:val="32"/>
        </w:rPr>
      </w:pPr>
      <w:r>
        <w:rPr>
          <w:rFonts w:hint="eastAsia" w:ascii="仿宋" w:hAnsi="仿宋" w:eastAsia="仿宋"/>
          <w:b/>
          <w:bCs/>
          <w:sz w:val="32"/>
          <w:szCs w:val="32"/>
        </w:rPr>
        <w:t>第六条</w:t>
      </w:r>
      <w:r>
        <w:rPr>
          <w:rFonts w:ascii="仿宋" w:hAnsi="仿宋" w:eastAsia="仿宋"/>
          <w:sz w:val="32"/>
          <w:szCs w:val="32"/>
        </w:rPr>
        <w:t xml:space="preserve"> 以下工程项目不得参加遴选：</w:t>
      </w:r>
    </w:p>
    <w:p>
      <w:pPr>
        <w:pStyle w:val="11"/>
        <w:widowControl/>
        <w:ind w:firstLine="640"/>
        <w:rPr>
          <w:rFonts w:ascii="仿宋" w:hAnsi="仿宋" w:eastAsia="仿宋"/>
          <w:sz w:val="32"/>
          <w:szCs w:val="32"/>
        </w:rPr>
      </w:pPr>
      <w:r>
        <w:rPr>
          <w:rFonts w:hint="eastAsia" w:ascii="仿宋" w:hAnsi="仿宋" w:eastAsia="仿宋"/>
          <w:sz w:val="32"/>
          <w:szCs w:val="32"/>
        </w:rPr>
        <w:t>（一）与项目立项或设计合同内容不相符合的项目；</w:t>
      </w:r>
    </w:p>
    <w:p>
      <w:pPr>
        <w:pStyle w:val="11"/>
        <w:widowControl/>
        <w:ind w:firstLine="640"/>
        <w:rPr>
          <w:rFonts w:ascii="仿宋" w:hAnsi="仿宋" w:eastAsia="仿宋"/>
          <w:sz w:val="32"/>
          <w:szCs w:val="32"/>
        </w:rPr>
      </w:pPr>
      <w:r>
        <w:rPr>
          <w:rFonts w:hint="eastAsia" w:ascii="仿宋" w:hAnsi="仿宋" w:eastAsia="仿宋"/>
          <w:sz w:val="32"/>
          <w:szCs w:val="32"/>
        </w:rPr>
        <w:t>（二）单体构筑物、不具备独立功能的项目；</w:t>
      </w:r>
    </w:p>
    <w:p>
      <w:pPr>
        <w:pStyle w:val="11"/>
        <w:widowControl/>
        <w:ind w:firstLine="640"/>
        <w:rPr>
          <w:rFonts w:ascii="仿宋" w:hAnsi="仿宋" w:eastAsia="仿宋"/>
          <w:sz w:val="32"/>
          <w:szCs w:val="32"/>
        </w:rPr>
      </w:pPr>
      <w:r>
        <w:rPr>
          <w:rFonts w:hint="eastAsia" w:ascii="仿宋" w:hAnsi="仿宋" w:eastAsia="仿宋"/>
          <w:sz w:val="32"/>
          <w:szCs w:val="32"/>
        </w:rPr>
        <w:t>（三）决算超过概算（或修正概算）的项目（有特殊原因的，须建设单位出示证明材料）；</w:t>
      </w:r>
    </w:p>
    <w:p>
      <w:pPr>
        <w:pStyle w:val="11"/>
        <w:widowControl/>
        <w:ind w:firstLine="640"/>
        <w:rPr>
          <w:rFonts w:ascii="仿宋" w:hAnsi="仿宋" w:eastAsia="仿宋"/>
          <w:sz w:val="32"/>
          <w:szCs w:val="32"/>
        </w:rPr>
      </w:pPr>
      <w:r>
        <w:rPr>
          <w:rFonts w:hint="eastAsia" w:ascii="仿宋" w:hAnsi="仿宋" w:eastAsia="仿宋"/>
          <w:sz w:val="32"/>
          <w:szCs w:val="32"/>
        </w:rPr>
        <w:t>（四）前期咨询项目和规划项目；</w:t>
      </w:r>
    </w:p>
    <w:p>
      <w:pPr>
        <w:pStyle w:val="11"/>
        <w:widowControl/>
        <w:ind w:firstLine="640"/>
        <w:rPr>
          <w:rFonts w:ascii="仿宋" w:hAnsi="仿宋" w:eastAsia="仿宋"/>
          <w:sz w:val="32"/>
          <w:szCs w:val="32"/>
        </w:rPr>
      </w:pPr>
      <w:r>
        <w:rPr>
          <w:rFonts w:hint="eastAsia" w:ascii="仿宋" w:hAnsi="仿宋" w:eastAsia="仿宋"/>
          <w:sz w:val="32"/>
          <w:szCs w:val="32"/>
        </w:rPr>
        <w:t>（五）竣工后被隐蔽或保密的工程；</w:t>
      </w:r>
    </w:p>
    <w:p>
      <w:pPr>
        <w:pStyle w:val="11"/>
        <w:widowControl/>
        <w:ind w:firstLine="640"/>
        <w:rPr>
          <w:rFonts w:ascii="仿宋" w:hAnsi="仿宋" w:eastAsia="仿宋"/>
          <w:sz w:val="32"/>
          <w:szCs w:val="32"/>
        </w:rPr>
      </w:pPr>
      <w:r>
        <w:rPr>
          <w:rFonts w:hint="eastAsia" w:ascii="仿宋" w:hAnsi="仿宋" w:eastAsia="仿宋"/>
          <w:sz w:val="32"/>
          <w:szCs w:val="32"/>
        </w:rPr>
        <w:t>（六）由于设计、施工等原因而存在质量、安全隐患、功能性缺陷的工程；</w:t>
      </w:r>
    </w:p>
    <w:p>
      <w:pPr>
        <w:pStyle w:val="11"/>
        <w:widowControl/>
        <w:ind w:firstLine="640"/>
        <w:rPr>
          <w:rFonts w:ascii="仿宋" w:hAnsi="仿宋" w:eastAsia="仿宋"/>
          <w:sz w:val="32"/>
          <w:szCs w:val="32"/>
        </w:rPr>
      </w:pPr>
      <w:r>
        <w:rPr>
          <w:rFonts w:hint="eastAsia" w:ascii="仿宋" w:hAnsi="仿宋" w:eastAsia="仿宋"/>
          <w:sz w:val="32"/>
          <w:szCs w:val="32"/>
        </w:rPr>
        <w:t>（七）工程建设及运营过程中发生过一般及以上质量事故、一般及以上安全事故和重大环境污染事故的工程；</w:t>
      </w:r>
    </w:p>
    <w:p>
      <w:pPr>
        <w:pStyle w:val="11"/>
        <w:widowControl/>
        <w:ind w:firstLine="640"/>
        <w:rPr>
          <w:rFonts w:ascii="仿宋" w:hAnsi="仿宋" w:eastAsia="仿宋"/>
          <w:sz w:val="32"/>
          <w:szCs w:val="32"/>
        </w:rPr>
      </w:pPr>
      <w:r>
        <w:rPr>
          <w:rFonts w:hint="eastAsia" w:ascii="仿宋" w:hAnsi="仿宋" w:eastAsia="仿宋"/>
          <w:sz w:val="32"/>
          <w:szCs w:val="32"/>
        </w:rPr>
        <w:t>（八）虽已正式竣工验收，但还有甩项未完的工程等。</w:t>
      </w:r>
    </w:p>
    <w:p>
      <w:pPr>
        <w:pStyle w:val="11"/>
        <w:widowControl/>
        <w:numPr>
          <w:ilvl w:val="0"/>
          <w:numId w:val="1"/>
        </w:numPr>
        <w:spacing w:before="312" w:beforeLines="100" w:after="156" w:afterLines="50" w:line="240" w:lineRule="atLeast"/>
        <w:ind w:left="1123" w:hanging="1123" w:firstLineChars="0"/>
        <w:jc w:val="center"/>
        <w:rPr>
          <w:rStyle w:val="8"/>
          <w:rFonts w:ascii="仿宋" w:hAnsi="仿宋" w:eastAsia="仿宋" w:cs="Calibri"/>
          <w:color w:val="000000"/>
          <w:sz w:val="32"/>
          <w:szCs w:val="32"/>
        </w:rPr>
      </w:pPr>
      <w:r>
        <w:rPr>
          <w:rStyle w:val="8"/>
          <w:rFonts w:hint="eastAsia" w:ascii="仿宋" w:hAnsi="仿宋" w:eastAsia="仿宋" w:cs="Calibri"/>
          <w:color w:val="000000"/>
          <w:sz w:val="32"/>
          <w:szCs w:val="32"/>
        </w:rPr>
        <w:t>遴选标准</w:t>
      </w:r>
    </w:p>
    <w:p>
      <w:pPr>
        <w:pStyle w:val="11"/>
        <w:widowControl/>
        <w:ind w:firstLine="643"/>
        <w:rPr>
          <w:rFonts w:ascii="仿宋" w:hAnsi="仿宋" w:eastAsia="仿宋"/>
          <w:sz w:val="32"/>
          <w:szCs w:val="32"/>
        </w:rPr>
      </w:pPr>
      <w:r>
        <w:rPr>
          <w:rFonts w:hint="eastAsia" w:ascii="仿宋" w:hAnsi="仿宋" w:eastAsia="仿宋"/>
          <w:b/>
          <w:bCs/>
          <w:sz w:val="32"/>
          <w:szCs w:val="32"/>
        </w:rPr>
        <w:t>第七条</w:t>
      </w:r>
      <w:r>
        <w:rPr>
          <w:rFonts w:ascii="仿宋" w:hAnsi="仿宋" w:eastAsia="仿宋"/>
          <w:sz w:val="32"/>
          <w:szCs w:val="32"/>
        </w:rPr>
        <w:t xml:space="preserve"> </w:t>
      </w:r>
      <w:r>
        <w:rPr>
          <w:rFonts w:hint="eastAsia" w:ascii="仿宋" w:hAnsi="仿宋" w:eastAsia="仿宋"/>
          <w:sz w:val="32"/>
          <w:szCs w:val="32"/>
        </w:rPr>
        <w:t>山东省优秀信息通信设计成果遴选标准按设计的技术水平、技术难度、经济效益和社会效益以及推动设计技术进步等方面进行综合评定，各等级应达到以下标准：</w:t>
      </w:r>
    </w:p>
    <w:p>
      <w:pPr>
        <w:pStyle w:val="11"/>
        <w:widowControl/>
        <w:ind w:firstLine="640"/>
        <w:rPr>
          <w:rFonts w:ascii="仿宋" w:hAnsi="仿宋" w:eastAsia="仿宋"/>
          <w:sz w:val="32"/>
          <w:szCs w:val="32"/>
        </w:rPr>
      </w:pPr>
      <w:r>
        <w:rPr>
          <w:rFonts w:hint="eastAsia" w:ascii="仿宋" w:hAnsi="仿宋" w:eastAsia="仿宋"/>
          <w:sz w:val="32"/>
          <w:szCs w:val="32"/>
        </w:rPr>
        <w:t>一等：主要设计技术水平达到国内先进水平并在省内领先，在技术创新方面有公认的突出成就，技术难度大，对推动信息通信工程技术发展有重大影响，对促进设计技术进步有重大作用，并取得显著的经济效益和社会效益。</w:t>
      </w:r>
    </w:p>
    <w:p>
      <w:pPr>
        <w:pStyle w:val="11"/>
        <w:widowControl/>
        <w:ind w:firstLine="640"/>
        <w:rPr>
          <w:rFonts w:ascii="仿宋" w:hAnsi="仿宋" w:eastAsia="仿宋"/>
          <w:sz w:val="32"/>
          <w:szCs w:val="32"/>
        </w:rPr>
      </w:pPr>
      <w:r>
        <w:rPr>
          <w:rFonts w:hint="eastAsia" w:ascii="仿宋" w:hAnsi="仿宋" w:eastAsia="仿宋"/>
          <w:sz w:val="32"/>
          <w:szCs w:val="32"/>
        </w:rPr>
        <w:t>二等：主要设计技术水平达到同类专业领先水平，在技术创新上有显著成就，技术难度较大，对推动信息通信工程技术发展有重大意义，对促进设计技术进步有很大的作用，并取得较大的经济效益和社会效益。</w:t>
      </w:r>
    </w:p>
    <w:p>
      <w:pPr>
        <w:pStyle w:val="11"/>
        <w:widowControl/>
        <w:ind w:firstLine="640"/>
        <w:rPr>
          <w:rFonts w:ascii="仿宋" w:hAnsi="仿宋" w:eastAsia="仿宋"/>
          <w:sz w:val="32"/>
          <w:szCs w:val="32"/>
        </w:rPr>
      </w:pPr>
      <w:r>
        <w:rPr>
          <w:rFonts w:hint="eastAsia" w:ascii="仿宋" w:hAnsi="仿宋" w:eastAsia="仿宋"/>
          <w:sz w:val="32"/>
          <w:szCs w:val="32"/>
        </w:rPr>
        <w:t>三等：主要设计技术水平应达到同类专业先进水平，在技术创新上有较高成就，对推动信息通信工程技术发展有较大意义，对促进设计技术进步有一定的作用，并取得一定的经济效益和社会效益。</w:t>
      </w:r>
    </w:p>
    <w:p>
      <w:pPr>
        <w:pStyle w:val="11"/>
        <w:widowControl/>
        <w:numPr>
          <w:ilvl w:val="0"/>
          <w:numId w:val="1"/>
        </w:numPr>
        <w:spacing w:before="312" w:beforeLines="100" w:after="156" w:afterLines="50" w:line="240" w:lineRule="atLeast"/>
        <w:ind w:left="1123" w:hanging="1123" w:firstLineChars="0"/>
        <w:jc w:val="center"/>
        <w:rPr>
          <w:rStyle w:val="8"/>
          <w:rFonts w:ascii="仿宋" w:hAnsi="仿宋" w:eastAsia="仿宋" w:cs="Calibri"/>
          <w:color w:val="000000"/>
          <w:sz w:val="32"/>
          <w:szCs w:val="32"/>
        </w:rPr>
      </w:pPr>
      <w:r>
        <w:rPr>
          <w:rStyle w:val="8"/>
          <w:rFonts w:hint="eastAsia" w:ascii="仿宋" w:hAnsi="仿宋" w:eastAsia="仿宋" w:cs="Calibri"/>
          <w:color w:val="000000"/>
          <w:sz w:val="32"/>
          <w:szCs w:val="32"/>
        </w:rPr>
        <w:t>申报、遴选步骤及结果公布</w:t>
      </w:r>
    </w:p>
    <w:p>
      <w:pPr>
        <w:pStyle w:val="11"/>
        <w:widowControl/>
        <w:ind w:firstLine="643"/>
        <w:rPr>
          <w:rFonts w:ascii="仿宋" w:hAnsi="仿宋" w:eastAsia="仿宋"/>
          <w:sz w:val="32"/>
          <w:szCs w:val="32"/>
        </w:rPr>
      </w:pPr>
      <w:r>
        <w:rPr>
          <w:rFonts w:hint="eastAsia" w:ascii="仿宋" w:hAnsi="仿宋" w:eastAsia="仿宋"/>
          <w:b/>
          <w:bCs/>
          <w:sz w:val="32"/>
          <w:szCs w:val="32"/>
        </w:rPr>
        <w:t>第八条</w:t>
      </w:r>
      <w:r>
        <w:rPr>
          <w:rFonts w:ascii="仿宋" w:hAnsi="仿宋" w:eastAsia="仿宋"/>
          <w:sz w:val="32"/>
          <w:szCs w:val="32"/>
        </w:rPr>
        <w:t xml:space="preserve"> </w:t>
      </w:r>
      <w:r>
        <w:rPr>
          <w:rFonts w:hint="eastAsia" w:ascii="仿宋" w:hAnsi="仿宋" w:eastAsia="仿宋"/>
          <w:sz w:val="32"/>
          <w:szCs w:val="32"/>
        </w:rPr>
        <w:t>申请参加山东省优秀信息通信设计成果遴选的项目，由设计单位完成申报。</w:t>
      </w:r>
    </w:p>
    <w:p>
      <w:pPr>
        <w:pStyle w:val="11"/>
        <w:widowControl/>
        <w:ind w:firstLine="643"/>
        <w:rPr>
          <w:rFonts w:ascii="仿宋" w:hAnsi="仿宋" w:eastAsia="仿宋"/>
          <w:sz w:val="32"/>
          <w:szCs w:val="32"/>
        </w:rPr>
      </w:pPr>
      <w:r>
        <w:rPr>
          <w:rFonts w:hint="eastAsia" w:ascii="仿宋" w:hAnsi="仿宋" w:eastAsia="仿宋"/>
          <w:b/>
          <w:bCs/>
          <w:sz w:val="32"/>
          <w:szCs w:val="32"/>
        </w:rPr>
        <w:t>第九条</w:t>
      </w:r>
      <w:r>
        <w:rPr>
          <w:rFonts w:ascii="仿宋" w:hAnsi="仿宋" w:eastAsia="仿宋"/>
          <w:sz w:val="32"/>
          <w:szCs w:val="32"/>
        </w:rPr>
        <w:t xml:space="preserve"> </w:t>
      </w:r>
      <w:r>
        <w:rPr>
          <w:rFonts w:hint="eastAsia" w:ascii="仿宋" w:hAnsi="仿宋" w:eastAsia="仿宋"/>
          <w:sz w:val="32"/>
          <w:szCs w:val="32"/>
        </w:rPr>
        <w:t>同一个立项文件批复的项目，不得拆分成单项工程分别申报，也不得分段、分项申报。</w:t>
      </w:r>
      <w:bookmarkStart w:id="0" w:name="_Hlk140239050"/>
      <w:r>
        <w:rPr>
          <w:rFonts w:hint="eastAsia" w:ascii="仿宋" w:hAnsi="仿宋" w:eastAsia="仿宋"/>
          <w:sz w:val="32"/>
          <w:szCs w:val="32"/>
        </w:rPr>
        <w:t>除上次遴选被保留资格延至下届的项目外，其它项目无论获奖与否，</w:t>
      </w:r>
      <w:bookmarkEnd w:id="0"/>
      <w:r>
        <w:rPr>
          <w:rFonts w:hint="eastAsia" w:ascii="仿宋" w:hAnsi="仿宋" w:eastAsia="仿宋"/>
          <w:sz w:val="32"/>
          <w:szCs w:val="32"/>
        </w:rPr>
        <w:t>只能申报一次，不得重复申报。</w:t>
      </w:r>
    </w:p>
    <w:p>
      <w:pPr>
        <w:pStyle w:val="11"/>
        <w:widowControl/>
        <w:ind w:firstLine="643"/>
        <w:rPr>
          <w:rFonts w:ascii="仿宋" w:hAnsi="仿宋" w:eastAsia="仿宋"/>
          <w:sz w:val="32"/>
          <w:szCs w:val="32"/>
        </w:rPr>
      </w:pPr>
      <w:r>
        <w:rPr>
          <w:rFonts w:hint="eastAsia" w:ascii="仿宋" w:hAnsi="仿宋" w:eastAsia="仿宋"/>
          <w:b/>
          <w:bCs/>
          <w:sz w:val="32"/>
          <w:szCs w:val="32"/>
        </w:rPr>
        <w:t>第十条</w:t>
      </w:r>
      <w:r>
        <w:rPr>
          <w:rFonts w:ascii="仿宋" w:hAnsi="仿宋" w:eastAsia="仿宋"/>
          <w:sz w:val="32"/>
          <w:szCs w:val="32"/>
        </w:rPr>
        <w:t xml:space="preserve"> 申报材料</w:t>
      </w:r>
      <w:r>
        <w:rPr>
          <w:rFonts w:hint="eastAsia" w:ascii="仿宋" w:hAnsi="仿宋" w:eastAsia="仿宋"/>
          <w:sz w:val="32"/>
          <w:szCs w:val="32"/>
        </w:rPr>
        <w:t>要求</w:t>
      </w:r>
    </w:p>
    <w:p>
      <w:pPr>
        <w:pStyle w:val="11"/>
        <w:widowControl/>
        <w:numPr>
          <w:ilvl w:val="0"/>
          <w:numId w:val="2"/>
        </w:numPr>
        <w:ind w:firstLineChars="0"/>
        <w:rPr>
          <w:rFonts w:ascii="仿宋" w:hAnsi="仿宋" w:eastAsia="仿宋"/>
          <w:sz w:val="32"/>
          <w:szCs w:val="32"/>
        </w:rPr>
      </w:pPr>
      <w:r>
        <w:rPr>
          <w:rFonts w:hint="eastAsia" w:ascii="仿宋" w:hAnsi="仿宋" w:eastAsia="仿宋"/>
          <w:sz w:val="32"/>
          <w:szCs w:val="32"/>
        </w:rPr>
        <w:t>申报表一式两份（格式附后，</w:t>
      </w:r>
      <w:r>
        <w:rPr>
          <w:rFonts w:ascii="仿宋" w:hAnsi="仿宋" w:eastAsia="仿宋"/>
          <w:sz w:val="32"/>
          <w:szCs w:val="32"/>
        </w:rPr>
        <w:t>A4 纸打印）；</w:t>
      </w:r>
    </w:p>
    <w:p>
      <w:pPr>
        <w:widowControl/>
        <w:ind w:left="640"/>
        <w:rPr>
          <w:rFonts w:ascii="仿宋" w:hAnsi="仿宋" w:eastAsia="仿宋"/>
          <w:sz w:val="32"/>
          <w:szCs w:val="32"/>
        </w:rPr>
      </w:pPr>
      <w:r>
        <w:rPr>
          <w:rFonts w:ascii="仿宋" w:hAnsi="仿宋" w:eastAsia="仿宋"/>
          <w:sz w:val="32"/>
          <w:szCs w:val="32"/>
        </w:rPr>
        <w:t>1、工程基本情况；</w:t>
      </w:r>
    </w:p>
    <w:p>
      <w:pPr>
        <w:widowControl/>
        <w:ind w:left="640"/>
        <w:rPr>
          <w:rFonts w:ascii="仿宋" w:hAnsi="仿宋" w:eastAsia="仿宋"/>
          <w:sz w:val="32"/>
          <w:szCs w:val="32"/>
        </w:rPr>
      </w:pPr>
      <w:r>
        <w:rPr>
          <w:rFonts w:ascii="仿宋" w:hAnsi="仿宋" w:eastAsia="仿宋"/>
          <w:sz w:val="32"/>
          <w:szCs w:val="32"/>
        </w:rPr>
        <w:t>2、工程概况及申报理由；</w:t>
      </w:r>
    </w:p>
    <w:p>
      <w:pPr>
        <w:widowControl/>
        <w:ind w:left="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在项目中做出贡献的主要人员情况</w:t>
      </w:r>
      <w:r>
        <w:rPr>
          <w:rFonts w:ascii="仿宋" w:hAnsi="仿宋" w:eastAsia="仿宋"/>
          <w:sz w:val="32"/>
          <w:szCs w:val="32"/>
        </w:rPr>
        <w:t>；</w:t>
      </w:r>
    </w:p>
    <w:p>
      <w:pPr>
        <w:widowControl/>
        <w:ind w:left="640"/>
        <w:rPr>
          <w:rFonts w:ascii="仿宋" w:hAnsi="仿宋" w:eastAsia="仿宋"/>
          <w:sz w:val="32"/>
          <w:szCs w:val="32"/>
        </w:rPr>
      </w:pPr>
      <w:r>
        <w:rPr>
          <w:rFonts w:ascii="仿宋" w:hAnsi="仿宋" w:eastAsia="仿宋"/>
          <w:sz w:val="32"/>
          <w:szCs w:val="32"/>
        </w:rPr>
        <w:t>4、申报情况。</w:t>
      </w:r>
    </w:p>
    <w:p>
      <w:pPr>
        <w:pStyle w:val="11"/>
        <w:widowControl/>
        <w:ind w:firstLine="640"/>
        <w:rPr>
          <w:rFonts w:ascii="仿宋" w:hAnsi="仿宋" w:eastAsia="仿宋"/>
          <w:sz w:val="32"/>
          <w:szCs w:val="32"/>
        </w:rPr>
      </w:pPr>
      <w:r>
        <w:rPr>
          <w:rFonts w:hint="eastAsia" w:ascii="仿宋" w:hAnsi="仿宋" w:eastAsia="仿宋"/>
          <w:sz w:val="32"/>
          <w:szCs w:val="32"/>
        </w:rPr>
        <w:t>（二）附件材料（按以下顺序单独装订为成册）包括：</w:t>
      </w:r>
    </w:p>
    <w:p>
      <w:pPr>
        <w:pStyle w:val="11"/>
        <w:widowControl/>
        <w:ind w:firstLine="640"/>
        <w:rPr>
          <w:rFonts w:ascii="仿宋" w:hAnsi="仿宋" w:eastAsia="仿宋"/>
          <w:sz w:val="32"/>
          <w:szCs w:val="32"/>
        </w:rPr>
      </w:pPr>
      <w:r>
        <w:rPr>
          <w:rFonts w:ascii="仿宋" w:hAnsi="仿宋" w:eastAsia="仿宋"/>
          <w:sz w:val="32"/>
          <w:szCs w:val="32"/>
        </w:rPr>
        <w:t>1、设计（初步设计或一阶段设计）</w:t>
      </w:r>
      <w:r>
        <w:rPr>
          <w:rFonts w:hint="eastAsia" w:ascii="仿宋" w:hAnsi="仿宋" w:eastAsia="仿宋"/>
          <w:sz w:val="32"/>
          <w:szCs w:val="32"/>
        </w:rPr>
        <w:t>总</w:t>
      </w:r>
      <w:r>
        <w:rPr>
          <w:rFonts w:ascii="仿宋" w:hAnsi="仿宋" w:eastAsia="仿宋"/>
          <w:sz w:val="32"/>
          <w:szCs w:val="32"/>
        </w:rPr>
        <w:t>册</w:t>
      </w:r>
      <w:r>
        <w:rPr>
          <w:rFonts w:hint="eastAsia" w:ascii="仿宋" w:hAnsi="仿宋" w:eastAsia="仿宋"/>
          <w:sz w:val="32"/>
          <w:szCs w:val="32"/>
        </w:rPr>
        <w:t>和一个分册</w:t>
      </w:r>
      <w:r>
        <w:rPr>
          <w:rFonts w:ascii="仿宋" w:hAnsi="仿宋" w:eastAsia="仿宋"/>
          <w:sz w:val="32"/>
          <w:szCs w:val="32"/>
        </w:rPr>
        <w:t>原件一份</w:t>
      </w:r>
      <w:r>
        <w:rPr>
          <w:rFonts w:hint="eastAsia" w:ascii="仿宋" w:hAnsi="仿宋" w:eastAsia="仿宋"/>
          <w:sz w:val="32"/>
          <w:szCs w:val="32"/>
        </w:rPr>
        <w:t>；</w:t>
      </w:r>
    </w:p>
    <w:p>
      <w:pPr>
        <w:pStyle w:val="11"/>
        <w:widowControl/>
        <w:ind w:firstLine="640"/>
        <w:rPr>
          <w:rFonts w:ascii="仿宋" w:hAnsi="仿宋" w:eastAsia="仿宋"/>
          <w:sz w:val="32"/>
          <w:szCs w:val="32"/>
        </w:rPr>
      </w:pPr>
      <w:r>
        <w:rPr>
          <w:rFonts w:ascii="仿宋" w:hAnsi="仿宋" w:eastAsia="仿宋"/>
          <w:sz w:val="32"/>
          <w:szCs w:val="32"/>
        </w:rPr>
        <w:t>2、申报单位（含协作单位）的资质证书一份；</w:t>
      </w:r>
    </w:p>
    <w:p>
      <w:pPr>
        <w:pStyle w:val="11"/>
        <w:widowControl/>
        <w:ind w:firstLine="640"/>
        <w:rPr>
          <w:rFonts w:ascii="仿宋" w:hAnsi="仿宋" w:eastAsia="仿宋"/>
          <w:sz w:val="32"/>
          <w:szCs w:val="32"/>
        </w:rPr>
      </w:pPr>
      <w:r>
        <w:rPr>
          <w:rFonts w:ascii="仿宋" w:hAnsi="仿宋" w:eastAsia="仿宋"/>
          <w:sz w:val="32"/>
          <w:szCs w:val="32"/>
        </w:rPr>
        <w:t>3、项目立项批准文件及设计文件批复各一份；</w:t>
      </w:r>
    </w:p>
    <w:p>
      <w:pPr>
        <w:pStyle w:val="11"/>
        <w:widowControl/>
        <w:ind w:firstLine="640"/>
        <w:rPr>
          <w:rFonts w:ascii="仿宋" w:hAnsi="仿宋" w:eastAsia="仿宋"/>
          <w:sz w:val="32"/>
          <w:szCs w:val="32"/>
        </w:rPr>
      </w:pPr>
      <w:r>
        <w:rPr>
          <w:rFonts w:ascii="仿宋" w:hAnsi="仿宋" w:eastAsia="仿宋"/>
          <w:sz w:val="32"/>
          <w:szCs w:val="32"/>
        </w:rPr>
        <w:t>4、项目设计合同</w:t>
      </w:r>
      <w:r>
        <w:rPr>
          <w:rFonts w:hint="eastAsia" w:ascii="仿宋" w:hAnsi="仿宋" w:eastAsia="仿宋"/>
          <w:sz w:val="32"/>
          <w:szCs w:val="32"/>
        </w:rPr>
        <w:t>关键页</w:t>
      </w:r>
      <w:r>
        <w:rPr>
          <w:rFonts w:ascii="仿宋" w:hAnsi="仿宋" w:eastAsia="仿宋"/>
          <w:sz w:val="32"/>
          <w:szCs w:val="32"/>
        </w:rPr>
        <w:t>一份（如为框架合同须附设计订单）</w:t>
      </w:r>
    </w:p>
    <w:p>
      <w:pPr>
        <w:pStyle w:val="11"/>
        <w:widowControl/>
        <w:ind w:firstLine="640"/>
        <w:rPr>
          <w:rFonts w:ascii="仿宋" w:hAnsi="仿宋" w:eastAsia="仿宋"/>
          <w:sz w:val="32"/>
          <w:szCs w:val="32"/>
        </w:rPr>
      </w:pPr>
      <w:r>
        <w:rPr>
          <w:rFonts w:ascii="仿宋" w:hAnsi="仿宋" w:eastAsia="仿宋"/>
          <w:sz w:val="32"/>
          <w:szCs w:val="32"/>
        </w:rPr>
        <w:t>5、项目未发生过工程质量安全事故、人身伤亡事故和重大环</w:t>
      </w:r>
      <w:r>
        <w:rPr>
          <w:rFonts w:hint="eastAsia" w:ascii="仿宋" w:hAnsi="仿宋" w:eastAsia="仿宋"/>
          <w:sz w:val="32"/>
          <w:szCs w:val="32"/>
        </w:rPr>
        <w:t>境污染事故承诺书一份（加盖申报单位公章）。</w:t>
      </w:r>
    </w:p>
    <w:p>
      <w:pPr>
        <w:pStyle w:val="11"/>
        <w:widowControl/>
        <w:ind w:firstLine="640"/>
        <w:rPr>
          <w:rFonts w:ascii="仿宋" w:hAnsi="仿宋" w:eastAsia="仿宋"/>
          <w:sz w:val="32"/>
          <w:szCs w:val="32"/>
        </w:rPr>
      </w:pPr>
      <w:r>
        <w:rPr>
          <w:rFonts w:ascii="仿宋" w:hAnsi="仿宋" w:eastAsia="仿宋"/>
          <w:sz w:val="32"/>
          <w:szCs w:val="32"/>
        </w:rPr>
        <w:t>6、工程竣工验收文件（或证书）及决算证明文件（竣工验收</w:t>
      </w:r>
      <w:r>
        <w:rPr>
          <w:rFonts w:hint="eastAsia" w:ascii="仿宋" w:hAnsi="仿宋" w:eastAsia="仿宋"/>
          <w:sz w:val="32"/>
          <w:szCs w:val="32"/>
        </w:rPr>
        <w:t>文件中已有的，可免另附）各一份；</w:t>
      </w:r>
    </w:p>
    <w:p>
      <w:pPr>
        <w:pStyle w:val="11"/>
        <w:widowControl/>
        <w:ind w:firstLine="640"/>
        <w:rPr>
          <w:rFonts w:ascii="仿宋" w:hAnsi="仿宋" w:eastAsia="仿宋"/>
          <w:sz w:val="32"/>
          <w:szCs w:val="32"/>
        </w:rPr>
      </w:pPr>
      <w:r>
        <w:rPr>
          <w:rFonts w:ascii="仿宋" w:hAnsi="仿宋" w:eastAsia="仿宋"/>
          <w:sz w:val="32"/>
          <w:szCs w:val="32"/>
        </w:rPr>
        <w:t>7、建设单位或用户评价意见一份。</w:t>
      </w:r>
    </w:p>
    <w:p>
      <w:pPr>
        <w:pStyle w:val="11"/>
        <w:widowControl/>
        <w:ind w:firstLine="640"/>
        <w:rPr>
          <w:rFonts w:ascii="仿宋" w:hAnsi="仿宋" w:eastAsia="仿宋"/>
          <w:sz w:val="32"/>
          <w:szCs w:val="32"/>
        </w:rPr>
      </w:pPr>
      <w:r>
        <w:rPr>
          <w:rFonts w:hint="eastAsia" w:ascii="仿宋" w:hAnsi="仿宋" w:eastAsia="仿宋"/>
          <w:sz w:val="32"/>
          <w:szCs w:val="32"/>
        </w:rPr>
        <w:t>（三）其他要求</w:t>
      </w:r>
    </w:p>
    <w:p>
      <w:pPr>
        <w:pStyle w:val="11"/>
        <w:widowControl/>
        <w:ind w:firstLine="640"/>
        <w:rPr>
          <w:rFonts w:ascii="仿宋" w:hAnsi="仿宋" w:eastAsia="仿宋"/>
          <w:sz w:val="32"/>
          <w:szCs w:val="32"/>
        </w:rPr>
      </w:pPr>
      <w:r>
        <w:rPr>
          <w:rFonts w:ascii="仿宋" w:hAnsi="仿宋" w:eastAsia="仿宋"/>
          <w:sz w:val="32"/>
          <w:szCs w:val="32"/>
        </w:rPr>
        <w:t>1、申报材料必须真实、准确，并涵盖所申报项目的全部内容；</w:t>
      </w:r>
    </w:p>
    <w:p>
      <w:pPr>
        <w:pStyle w:val="11"/>
        <w:widowControl/>
        <w:ind w:firstLine="640"/>
        <w:rPr>
          <w:rFonts w:ascii="仿宋" w:hAnsi="仿宋" w:eastAsia="仿宋"/>
          <w:sz w:val="32"/>
          <w:szCs w:val="32"/>
        </w:rPr>
      </w:pPr>
      <w:r>
        <w:rPr>
          <w:rFonts w:ascii="仿宋" w:hAnsi="仿宋" w:eastAsia="仿宋"/>
          <w:sz w:val="32"/>
          <w:szCs w:val="32"/>
        </w:rPr>
        <w:t>2、申报材料提供的文件、证明、印章等必须清晰、齐全，文</w:t>
      </w:r>
      <w:r>
        <w:rPr>
          <w:rFonts w:hint="eastAsia" w:ascii="仿宋" w:hAnsi="仿宋" w:eastAsia="仿宋"/>
          <w:sz w:val="32"/>
          <w:szCs w:val="32"/>
        </w:rPr>
        <w:t>字精练、重点突出；</w:t>
      </w:r>
    </w:p>
    <w:p>
      <w:pPr>
        <w:pStyle w:val="11"/>
        <w:widowControl/>
        <w:ind w:firstLine="640"/>
        <w:rPr>
          <w:rFonts w:ascii="仿宋" w:hAnsi="仿宋" w:eastAsia="仿宋"/>
          <w:sz w:val="32"/>
          <w:szCs w:val="32"/>
        </w:rPr>
      </w:pPr>
      <w:r>
        <w:rPr>
          <w:rFonts w:ascii="仿宋" w:hAnsi="仿宋" w:eastAsia="仿宋"/>
          <w:sz w:val="32"/>
          <w:szCs w:val="32"/>
        </w:rPr>
        <w:t>3、除设计文件和申报表外，其它材料应单独组成册；</w:t>
      </w:r>
    </w:p>
    <w:p>
      <w:pPr>
        <w:pStyle w:val="11"/>
        <w:widowControl/>
        <w:ind w:firstLine="640"/>
        <w:rPr>
          <w:rFonts w:ascii="仿宋" w:hAnsi="仿宋" w:eastAsia="仿宋"/>
          <w:sz w:val="32"/>
          <w:szCs w:val="32"/>
        </w:rPr>
      </w:pPr>
      <w:r>
        <w:rPr>
          <w:rFonts w:ascii="仿宋" w:hAnsi="仿宋" w:eastAsia="仿宋"/>
          <w:sz w:val="32"/>
          <w:szCs w:val="32"/>
        </w:rPr>
        <w:t>4、对资料不全，字迹模糊的，按自动失去遴选资格处理。</w:t>
      </w:r>
    </w:p>
    <w:p>
      <w:pPr>
        <w:pStyle w:val="11"/>
        <w:widowControl/>
        <w:ind w:firstLine="643"/>
        <w:rPr>
          <w:rFonts w:ascii="仿宋" w:hAnsi="仿宋" w:eastAsia="仿宋"/>
          <w:sz w:val="32"/>
          <w:szCs w:val="32"/>
        </w:rPr>
      </w:pPr>
      <w:r>
        <w:rPr>
          <w:rFonts w:hint="eastAsia" w:ascii="仿宋" w:hAnsi="仿宋" w:eastAsia="仿宋"/>
          <w:b/>
          <w:bCs/>
          <w:sz w:val="32"/>
          <w:szCs w:val="32"/>
        </w:rPr>
        <w:t>第十一条</w:t>
      </w:r>
      <w:r>
        <w:rPr>
          <w:rFonts w:ascii="仿宋" w:hAnsi="仿宋" w:eastAsia="仿宋"/>
          <w:sz w:val="32"/>
          <w:szCs w:val="32"/>
        </w:rPr>
        <w:t xml:space="preserve"> </w:t>
      </w:r>
      <w:r>
        <w:rPr>
          <w:rFonts w:hint="eastAsia" w:ascii="仿宋" w:hAnsi="仿宋" w:eastAsia="仿宋"/>
          <w:sz w:val="32"/>
          <w:szCs w:val="32"/>
        </w:rPr>
        <w:t>山东省优秀信息通信设计成果遴选的具体工作由山东省通信行业协会成立的遴选委员会具体组织实施。</w:t>
      </w:r>
    </w:p>
    <w:p>
      <w:pPr>
        <w:pStyle w:val="11"/>
        <w:widowControl/>
        <w:ind w:firstLine="643"/>
        <w:rPr>
          <w:rFonts w:ascii="仿宋" w:hAnsi="仿宋" w:eastAsia="仿宋"/>
          <w:sz w:val="32"/>
          <w:szCs w:val="32"/>
        </w:rPr>
      </w:pPr>
      <w:r>
        <w:rPr>
          <w:rFonts w:hint="eastAsia" w:ascii="仿宋" w:hAnsi="仿宋" w:eastAsia="仿宋"/>
          <w:b/>
          <w:bCs/>
          <w:sz w:val="32"/>
          <w:szCs w:val="32"/>
        </w:rPr>
        <w:t>第十二条</w:t>
      </w:r>
      <w:r>
        <w:rPr>
          <w:rFonts w:ascii="仿宋" w:hAnsi="仿宋" w:eastAsia="仿宋"/>
          <w:sz w:val="32"/>
          <w:szCs w:val="32"/>
        </w:rPr>
        <w:t xml:space="preserve"> </w:t>
      </w:r>
      <w:r>
        <w:rPr>
          <w:rFonts w:hint="eastAsia" w:ascii="仿宋" w:hAnsi="仿宋" w:eastAsia="仿宋"/>
          <w:sz w:val="32"/>
          <w:szCs w:val="32"/>
        </w:rPr>
        <w:t>遴选委员会的专家由所在单位推荐，应是熟悉工程专业技术业务，并担任过一定专业技术职务，且具有高级技术任职资格的人员。山东省通信行业协会组织建立遴选专家库，每次遴选，由山东省通信行业协会从专家库随机抽取一定数量的遴选专家，组成遴选委员会。遴选委员会成员相对稳定，但也可根据工作情况，做适当调整。</w:t>
      </w:r>
    </w:p>
    <w:p>
      <w:pPr>
        <w:pStyle w:val="11"/>
        <w:widowControl/>
        <w:ind w:firstLine="643"/>
        <w:rPr>
          <w:rFonts w:ascii="仿宋" w:hAnsi="仿宋" w:eastAsia="仿宋"/>
          <w:sz w:val="32"/>
          <w:szCs w:val="32"/>
        </w:rPr>
      </w:pPr>
      <w:r>
        <w:rPr>
          <w:rFonts w:hint="eastAsia" w:ascii="仿宋" w:hAnsi="仿宋" w:eastAsia="仿宋"/>
          <w:b/>
          <w:bCs/>
          <w:sz w:val="32"/>
          <w:szCs w:val="32"/>
        </w:rPr>
        <w:t>第十三条</w:t>
      </w:r>
      <w:r>
        <w:rPr>
          <w:rFonts w:ascii="仿宋" w:hAnsi="仿宋" w:eastAsia="仿宋"/>
          <w:sz w:val="32"/>
          <w:szCs w:val="32"/>
        </w:rPr>
        <w:t xml:space="preserve"> 遴选程序</w:t>
      </w:r>
    </w:p>
    <w:p>
      <w:pPr>
        <w:pStyle w:val="11"/>
        <w:widowControl/>
        <w:ind w:firstLine="640"/>
        <w:rPr>
          <w:rFonts w:ascii="仿宋" w:hAnsi="仿宋" w:eastAsia="仿宋"/>
          <w:sz w:val="32"/>
          <w:szCs w:val="32"/>
        </w:rPr>
      </w:pPr>
      <w:r>
        <w:rPr>
          <w:rFonts w:hint="eastAsia" w:ascii="仿宋" w:hAnsi="仿宋" w:eastAsia="仿宋"/>
          <w:sz w:val="32"/>
          <w:szCs w:val="32"/>
        </w:rPr>
        <w:t>（一）合规性审查。由遴选委员会办公室对所有申报项目进行合规性审查，对符合申报条件的项目提交遴选委员会。</w:t>
      </w:r>
    </w:p>
    <w:p>
      <w:pPr>
        <w:pStyle w:val="11"/>
        <w:widowControl/>
        <w:ind w:firstLine="640"/>
        <w:rPr>
          <w:rFonts w:ascii="仿宋" w:hAnsi="仿宋" w:eastAsia="仿宋"/>
          <w:sz w:val="32"/>
          <w:szCs w:val="32"/>
        </w:rPr>
      </w:pPr>
      <w:r>
        <w:rPr>
          <w:rFonts w:hint="eastAsia" w:ascii="仿宋" w:hAnsi="仿宋" w:eastAsia="仿宋"/>
          <w:sz w:val="32"/>
          <w:szCs w:val="32"/>
        </w:rPr>
        <w:t>（二）召开专家遴选会。由遴选委员会办公室负责组织有关专家，对每个项目逐一进行衡量、比较、综合分析，提出专家推荐意见。</w:t>
      </w:r>
    </w:p>
    <w:p>
      <w:pPr>
        <w:pStyle w:val="11"/>
        <w:widowControl/>
        <w:ind w:firstLine="640"/>
        <w:rPr>
          <w:rFonts w:ascii="仿宋" w:hAnsi="仿宋" w:eastAsia="仿宋"/>
          <w:sz w:val="32"/>
          <w:szCs w:val="32"/>
        </w:rPr>
      </w:pPr>
      <w:r>
        <w:rPr>
          <w:rFonts w:hint="eastAsia" w:ascii="仿宋" w:hAnsi="仿宋" w:eastAsia="仿宋"/>
          <w:sz w:val="32"/>
          <w:szCs w:val="32"/>
        </w:rPr>
        <w:t>（三）召开遴选委员会会议。遴选委员会成员根据专家推荐意见，对符合申报条件的项目进行客观、公正、科学的评定，采取投票方式，提出一等、二等、三等成果名单。遴选委员会有权对被评项目进行现场核查。</w:t>
      </w:r>
    </w:p>
    <w:p>
      <w:pPr>
        <w:pStyle w:val="11"/>
        <w:widowControl/>
        <w:ind w:firstLine="640"/>
        <w:rPr>
          <w:rFonts w:ascii="仿宋" w:hAnsi="仿宋" w:eastAsia="仿宋"/>
          <w:sz w:val="32"/>
          <w:szCs w:val="32"/>
        </w:rPr>
      </w:pPr>
      <w:r>
        <w:rPr>
          <w:rFonts w:hint="eastAsia" w:ascii="仿宋" w:hAnsi="仿宋" w:eastAsia="仿宋"/>
          <w:sz w:val="32"/>
          <w:szCs w:val="32"/>
        </w:rPr>
        <w:t>（四）公示。遴选工作结束后，遴选结果在山东省通信行业协会网站上进行为期七天公示，</w:t>
      </w:r>
      <w:r>
        <w:rPr>
          <w:rFonts w:ascii="仿宋" w:hAnsi="仿宋" w:eastAsia="仿宋"/>
          <w:sz w:val="32"/>
          <w:szCs w:val="32"/>
        </w:rPr>
        <w:t>7 个工作日内为异</w:t>
      </w:r>
      <w:r>
        <w:rPr>
          <w:rFonts w:hint="eastAsia" w:ascii="仿宋" w:hAnsi="仿宋" w:eastAsia="仿宋"/>
          <w:sz w:val="32"/>
          <w:szCs w:val="32"/>
        </w:rPr>
        <w:t>议期。如有不同意见，应在异议期内以书面形式提出申诉理由，并附有关证明材料，报山东省通信行业协会，否则不予受理。</w:t>
      </w:r>
    </w:p>
    <w:p>
      <w:pPr>
        <w:pStyle w:val="11"/>
        <w:widowControl/>
        <w:ind w:firstLine="640"/>
        <w:rPr>
          <w:rFonts w:ascii="仿宋" w:hAnsi="仿宋" w:eastAsia="仿宋"/>
          <w:sz w:val="32"/>
          <w:szCs w:val="32"/>
        </w:rPr>
      </w:pPr>
      <w:r>
        <w:rPr>
          <w:rFonts w:hint="eastAsia" w:ascii="仿宋" w:hAnsi="仿宋" w:eastAsia="仿宋"/>
          <w:sz w:val="32"/>
          <w:szCs w:val="32"/>
        </w:rPr>
        <w:t>（五）公布。公示结束后，山东省通信行业协会将发文公布遴选结果，并推荐符合条件的一等项目参加全国同类型的评奖活动。</w:t>
      </w:r>
    </w:p>
    <w:p>
      <w:pPr>
        <w:pStyle w:val="11"/>
        <w:widowControl/>
        <w:ind w:firstLine="643"/>
        <w:rPr>
          <w:rFonts w:ascii="仿宋" w:hAnsi="仿宋" w:eastAsia="仿宋"/>
          <w:sz w:val="32"/>
          <w:szCs w:val="32"/>
        </w:rPr>
      </w:pPr>
      <w:r>
        <w:rPr>
          <w:rFonts w:hint="eastAsia" w:ascii="仿宋" w:hAnsi="仿宋" w:eastAsia="仿宋"/>
          <w:b/>
          <w:bCs/>
          <w:sz w:val="32"/>
          <w:szCs w:val="32"/>
        </w:rPr>
        <w:t>第十四条</w:t>
      </w:r>
      <w:r>
        <w:rPr>
          <w:rFonts w:ascii="仿宋" w:hAnsi="仿宋" w:eastAsia="仿宋"/>
          <w:sz w:val="32"/>
          <w:szCs w:val="32"/>
        </w:rPr>
        <w:t xml:space="preserve"> </w:t>
      </w:r>
      <w:r>
        <w:rPr>
          <w:rFonts w:hint="eastAsia" w:ascii="仿宋" w:hAnsi="仿宋" w:eastAsia="仿宋"/>
          <w:sz w:val="32"/>
          <w:szCs w:val="32"/>
        </w:rPr>
        <w:t>申报材料由山东省通信行业协会自遴选结果公布之日起保留半年，申报单位可以取回，逾期不再保留。</w:t>
      </w:r>
    </w:p>
    <w:p>
      <w:pPr>
        <w:pStyle w:val="11"/>
        <w:widowControl/>
        <w:numPr>
          <w:ilvl w:val="0"/>
          <w:numId w:val="1"/>
        </w:numPr>
        <w:spacing w:before="312" w:beforeLines="100" w:after="156" w:afterLines="50" w:line="240" w:lineRule="atLeast"/>
        <w:ind w:left="1123" w:hanging="1123" w:firstLineChars="0"/>
        <w:jc w:val="center"/>
        <w:rPr>
          <w:rStyle w:val="8"/>
          <w:rFonts w:ascii="仿宋" w:hAnsi="仿宋" w:eastAsia="仿宋" w:cs="Calibri"/>
          <w:color w:val="000000"/>
          <w:sz w:val="32"/>
          <w:szCs w:val="32"/>
        </w:rPr>
      </w:pPr>
      <w:r>
        <w:rPr>
          <w:rStyle w:val="8"/>
          <w:rFonts w:hint="eastAsia" w:ascii="仿宋" w:hAnsi="仿宋" w:eastAsia="仿宋" w:cs="Calibri"/>
          <w:color w:val="000000"/>
          <w:sz w:val="32"/>
          <w:szCs w:val="32"/>
        </w:rPr>
        <w:t>证书颁发</w:t>
      </w:r>
    </w:p>
    <w:p>
      <w:pPr>
        <w:pStyle w:val="11"/>
        <w:widowControl/>
        <w:ind w:firstLine="643"/>
        <w:rPr>
          <w:rFonts w:ascii="仿宋" w:hAnsi="仿宋" w:eastAsia="仿宋"/>
          <w:sz w:val="32"/>
          <w:szCs w:val="32"/>
        </w:rPr>
      </w:pPr>
      <w:r>
        <w:rPr>
          <w:rFonts w:hint="eastAsia" w:ascii="仿宋" w:hAnsi="仿宋" w:eastAsia="仿宋"/>
          <w:b/>
          <w:bCs/>
          <w:sz w:val="32"/>
          <w:szCs w:val="32"/>
        </w:rPr>
        <w:t>第十五条</w:t>
      </w:r>
      <w:r>
        <w:rPr>
          <w:rFonts w:ascii="仿宋" w:hAnsi="仿宋" w:eastAsia="仿宋"/>
          <w:sz w:val="32"/>
          <w:szCs w:val="32"/>
        </w:rPr>
        <w:t xml:space="preserve"> </w:t>
      </w:r>
      <w:r>
        <w:rPr>
          <w:rFonts w:hint="eastAsia" w:ascii="仿宋" w:hAnsi="仿宋" w:eastAsia="仿宋"/>
          <w:sz w:val="32"/>
          <w:szCs w:val="32"/>
        </w:rPr>
        <w:t>山东省通信行业协会将对遴选出的优秀信息通信设计成果获奖项目的主要设计单位和主要设计人员颁发证书。</w:t>
      </w:r>
    </w:p>
    <w:p>
      <w:pPr>
        <w:pStyle w:val="11"/>
        <w:widowControl/>
        <w:ind w:firstLine="643"/>
        <w:rPr>
          <w:rFonts w:ascii="仿宋" w:hAnsi="仿宋" w:eastAsia="仿宋"/>
          <w:sz w:val="32"/>
          <w:szCs w:val="32"/>
        </w:rPr>
      </w:pPr>
      <w:r>
        <w:rPr>
          <w:rFonts w:hint="eastAsia" w:ascii="仿宋" w:hAnsi="仿宋" w:eastAsia="仿宋"/>
          <w:b/>
          <w:bCs/>
          <w:sz w:val="32"/>
          <w:szCs w:val="32"/>
        </w:rPr>
        <w:t>第十六条</w:t>
      </w:r>
      <w:r>
        <w:rPr>
          <w:rFonts w:ascii="仿宋" w:hAnsi="仿宋" w:eastAsia="仿宋"/>
          <w:sz w:val="32"/>
          <w:szCs w:val="32"/>
        </w:rPr>
        <w:t xml:space="preserve"> </w:t>
      </w:r>
      <w:r>
        <w:rPr>
          <w:rFonts w:hint="eastAsia" w:ascii="仿宋" w:hAnsi="仿宋" w:eastAsia="仿宋"/>
          <w:sz w:val="32"/>
          <w:szCs w:val="32"/>
        </w:rPr>
        <w:t>申报单位必须实事求是，不得弄虚作假。遴选结果公布后，如发现弄虚作假，将追回证书，并通报批评。</w:t>
      </w:r>
    </w:p>
    <w:p>
      <w:pPr>
        <w:pStyle w:val="11"/>
        <w:widowControl/>
        <w:ind w:firstLine="643"/>
        <w:rPr>
          <w:rFonts w:ascii="仿宋" w:hAnsi="仿宋" w:eastAsia="仿宋"/>
          <w:sz w:val="32"/>
          <w:szCs w:val="32"/>
        </w:rPr>
      </w:pPr>
      <w:r>
        <w:rPr>
          <w:rFonts w:hint="eastAsia" w:ascii="仿宋" w:hAnsi="仿宋" w:eastAsia="仿宋"/>
          <w:b/>
          <w:bCs/>
          <w:sz w:val="32"/>
          <w:szCs w:val="32"/>
        </w:rPr>
        <w:t>第十七条</w:t>
      </w:r>
      <w:r>
        <w:rPr>
          <w:rFonts w:ascii="仿宋" w:hAnsi="仿宋" w:eastAsia="仿宋"/>
          <w:sz w:val="32"/>
          <w:szCs w:val="32"/>
        </w:rPr>
        <w:t xml:space="preserve"> </w:t>
      </w:r>
      <w:r>
        <w:rPr>
          <w:rFonts w:hint="eastAsia" w:ascii="仿宋" w:hAnsi="仿宋" w:eastAsia="仿宋"/>
          <w:sz w:val="32"/>
          <w:szCs w:val="32"/>
        </w:rPr>
        <w:t>参与山东省优秀信息通信设计成果遴选的专家，在遴选活动中违反评审纪律的，取消专家资格，并通报批评。</w:t>
      </w:r>
    </w:p>
    <w:p>
      <w:pPr>
        <w:pStyle w:val="11"/>
        <w:widowControl/>
        <w:numPr>
          <w:ilvl w:val="0"/>
          <w:numId w:val="1"/>
        </w:numPr>
        <w:spacing w:before="312" w:beforeLines="100" w:after="156" w:afterLines="50" w:line="240" w:lineRule="atLeast"/>
        <w:ind w:left="1123" w:hanging="1123" w:firstLineChars="0"/>
        <w:jc w:val="center"/>
        <w:rPr>
          <w:rStyle w:val="8"/>
          <w:rFonts w:ascii="仿宋" w:hAnsi="仿宋" w:eastAsia="仿宋" w:cs="Calibri"/>
          <w:color w:val="000000"/>
          <w:sz w:val="32"/>
          <w:szCs w:val="32"/>
        </w:rPr>
      </w:pPr>
      <w:r>
        <w:rPr>
          <w:rStyle w:val="8"/>
          <w:rFonts w:hint="eastAsia" w:ascii="仿宋" w:hAnsi="仿宋" w:eastAsia="仿宋" w:cs="Calibri"/>
          <w:color w:val="000000"/>
          <w:sz w:val="32"/>
          <w:szCs w:val="32"/>
        </w:rPr>
        <w:t>其他</w:t>
      </w:r>
    </w:p>
    <w:p>
      <w:pPr>
        <w:pStyle w:val="11"/>
        <w:widowControl/>
        <w:ind w:firstLine="643"/>
        <w:rPr>
          <w:rFonts w:ascii="仿宋" w:hAnsi="仿宋" w:eastAsia="仿宋"/>
          <w:sz w:val="32"/>
          <w:szCs w:val="32"/>
        </w:rPr>
      </w:pPr>
      <w:r>
        <w:rPr>
          <w:rFonts w:hint="eastAsia" w:ascii="仿宋" w:hAnsi="仿宋" w:eastAsia="仿宋"/>
          <w:b/>
          <w:bCs/>
          <w:sz w:val="32"/>
          <w:szCs w:val="32"/>
        </w:rPr>
        <w:t>第十八条</w:t>
      </w:r>
      <w:r>
        <w:rPr>
          <w:rFonts w:ascii="仿宋" w:hAnsi="仿宋" w:eastAsia="仿宋"/>
          <w:sz w:val="32"/>
          <w:szCs w:val="32"/>
        </w:rPr>
        <w:t xml:space="preserve"> 本办法由</w:t>
      </w:r>
      <w:r>
        <w:rPr>
          <w:rFonts w:hint="eastAsia" w:ascii="仿宋" w:hAnsi="仿宋" w:eastAsia="仿宋"/>
          <w:sz w:val="32"/>
          <w:szCs w:val="32"/>
        </w:rPr>
        <w:t>山东省通信行业协会负责解释、修订。</w:t>
      </w:r>
    </w:p>
    <w:p>
      <w:pPr>
        <w:pStyle w:val="11"/>
        <w:widowControl/>
        <w:ind w:firstLine="643"/>
        <w:rPr>
          <w:rFonts w:ascii="宋体" w:hAnsi="宋体" w:eastAsia="宋体"/>
        </w:rPr>
      </w:pPr>
      <w:r>
        <w:rPr>
          <w:rFonts w:hint="eastAsia" w:ascii="仿宋" w:hAnsi="仿宋" w:eastAsia="仿宋"/>
          <w:b/>
          <w:bCs/>
          <w:sz w:val="32"/>
          <w:szCs w:val="32"/>
        </w:rPr>
        <w:t>第十九条</w:t>
      </w:r>
      <w:r>
        <w:rPr>
          <w:rFonts w:ascii="仿宋" w:hAnsi="仿宋" w:eastAsia="仿宋"/>
          <w:sz w:val="32"/>
          <w:szCs w:val="32"/>
        </w:rPr>
        <w:t xml:space="preserve"> 本办法自发布之日起施行。</w:t>
      </w:r>
    </w:p>
    <w:sectPr>
      <w:footerReference r:id="rId3" w:type="default"/>
      <w:pgSz w:w="11906" w:h="16838"/>
      <w:pgMar w:top="1327" w:right="1349" w:bottom="1157" w:left="1463" w:header="964" w:footer="73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E0D3C"/>
    <w:multiLevelType w:val="multilevel"/>
    <w:tmpl w:val="346E0D3C"/>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5C917CD7"/>
    <w:multiLevelType w:val="multilevel"/>
    <w:tmpl w:val="5C917CD7"/>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1ZTYyNzg4MGMxMTVjMDgxM2I0OTk0ZWJjYTJhMDkifQ=="/>
  </w:docVars>
  <w:rsids>
    <w:rsidRoot w:val="00BB3113"/>
    <w:rsid w:val="00054E17"/>
    <w:rsid w:val="00143380"/>
    <w:rsid w:val="002E4DE1"/>
    <w:rsid w:val="0036336B"/>
    <w:rsid w:val="003B2C62"/>
    <w:rsid w:val="00446EF0"/>
    <w:rsid w:val="00524C41"/>
    <w:rsid w:val="005A124A"/>
    <w:rsid w:val="00603A7B"/>
    <w:rsid w:val="00676D97"/>
    <w:rsid w:val="006838AA"/>
    <w:rsid w:val="006A14DB"/>
    <w:rsid w:val="006D72C0"/>
    <w:rsid w:val="006E1260"/>
    <w:rsid w:val="007269F9"/>
    <w:rsid w:val="00732355"/>
    <w:rsid w:val="00754FAF"/>
    <w:rsid w:val="00820384"/>
    <w:rsid w:val="00830E8C"/>
    <w:rsid w:val="00993A7C"/>
    <w:rsid w:val="009F1719"/>
    <w:rsid w:val="00AD1714"/>
    <w:rsid w:val="00B259F8"/>
    <w:rsid w:val="00B51AA4"/>
    <w:rsid w:val="00BB3113"/>
    <w:rsid w:val="00C51D52"/>
    <w:rsid w:val="00D0439C"/>
    <w:rsid w:val="00D31DB5"/>
    <w:rsid w:val="00D510A4"/>
    <w:rsid w:val="00D521A6"/>
    <w:rsid w:val="00D87553"/>
    <w:rsid w:val="00E14C7B"/>
    <w:rsid w:val="00E76616"/>
    <w:rsid w:val="00EA0A53"/>
    <w:rsid w:val="00F477CC"/>
    <w:rsid w:val="00F97666"/>
    <w:rsid w:val="04426CA0"/>
    <w:rsid w:val="075F3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keepNext/>
      <w:keepLines/>
      <w:spacing w:before="260" w:after="260" w:line="413" w:lineRule="auto"/>
      <w:outlineLvl w:val="2"/>
    </w:pPr>
    <w:rPr>
      <w:rFonts w:ascii="Times New Roman" w:hAnsi="Times New Roman" w:eastAsia="宋体" w:cs="Times New Roman"/>
      <w:b/>
      <w:sz w:val="32"/>
      <w:szCs w:val="2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0"/>
    <w:rPr>
      <w:sz w:val="18"/>
      <w:szCs w:val="18"/>
    </w:rPr>
  </w:style>
  <w:style w:type="paragraph" w:styleId="11">
    <w:name w:val="List Paragraph"/>
    <w:basedOn w:val="1"/>
    <w:qFormat/>
    <w:uiPriority w:val="34"/>
    <w:pPr>
      <w:ind w:firstLine="420" w:firstLineChars="200"/>
    </w:pPr>
  </w:style>
  <w:style w:type="character" w:customStyle="1" w:styleId="12">
    <w:name w:val="标题 3 字符"/>
    <w:basedOn w:val="7"/>
    <w:link w:val="2"/>
    <w:qFormat/>
    <w:uiPriority w:val="9"/>
    <w:rPr>
      <w:rFonts w:ascii="Times New Roman" w:hAnsi="Times New Roman" w:eastAsia="宋体" w:cs="Times New Roman"/>
      <w:b/>
      <w:sz w:val="32"/>
      <w:szCs w:val="24"/>
    </w:rPr>
  </w:style>
  <w:style w:type="paragraph" w:customStyle="1" w:styleId="13">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93F90-7B31-4714-96D5-1BD6D51B2EB4}">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407</Words>
  <Characters>2326</Characters>
  <Lines>19</Lines>
  <Paragraphs>5</Paragraphs>
  <TotalTime>3</TotalTime>
  <ScaleCrop>false</ScaleCrop>
  <LinksUpToDate>false</LinksUpToDate>
  <CharactersWithSpaces>2728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2023-08-02T02:43:00Z</dcterms:created>
  <dc:creator>SDCIA</dc:creator>
  <cp:lastModifiedBy>刘晓婷</cp:lastModifiedBy>
  <dcterms:modified xsi:type="dcterms:W3CDTF">2023-08-03T08:15:52Z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3E32F2DFDEC6432199334BF8CE0F5B2A_13</vt:lpwstr>
  </property>
</Properties>
</file>